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1F" w:rsidRDefault="005B521F" w:rsidP="005B521F">
      <w:pPr>
        <w:rPr>
          <w:lang w:val="en-US"/>
        </w:rPr>
      </w:pPr>
    </w:p>
    <w:p w:rsidR="005B521F" w:rsidRPr="002A29C4" w:rsidRDefault="0077711E" w:rsidP="005B521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ШИФР  КСГ   44.032.2</w:t>
      </w:r>
      <w:r w:rsidR="005B521F" w:rsidRPr="002A29C4">
        <w:rPr>
          <w:rFonts w:ascii="Times New Roman" w:hAnsi="Times New Roman"/>
          <w:b/>
          <w:sz w:val="28"/>
          <w:szCs w:val="28"/>
        </w:rPr>
        <w:t>02   УРОВЕНЬ 1</w:t>
      </w:r>
      <w:r w:rsidR="009660CA">
        <w:rPr>
          <w:rFonts w:ascii="Times New Roman" w:hAnsi="Times New Roman"/>
          <w:b/>
          <w:sz w:val="28"/>
          <w:szCs w:val="28"/>
        </w:rPr>
        <w:t>,2</w:t>
      </w:r>
      <w:r w:rsidR="005B521F" w:rsidRPr="002A29C4">
        <w:rPr>
          <w:rFonts w:ascii="Times New Roman" w:hAnsi="Times New Roman"/>
          <w:b/>
          <w:sz w:val="28"/>
          <w:szCs w:val="28"/>
        </w:rPr>
        <w:t xml:space="preserve">  </w:t>
      </w:r>
      <w:r w:rsidR="005B521F">
        <w:rPr>
          <w:rFonts w:ascii="Times New Roman" w:hAnsi="Times New Roman"/>
          <w:b/>
          <w:sz w:val="28"/>
          <w:szCs w:val="28"/>
        </w:rPr>
        <w:t xml:space="preserve">СРЕДНЯЯ  ДЛИТЕЛЬНОСТЬ </w:t>
      </w:r>
      <w:r w:rsidR="005B521F" w:rsidRPr="002A29C4">
        <w:rPr>
          <w:rFonts w:ascii="Times New Roman" w:hAnsi="Times New Roman"/>
          <w:b/>
          <w:sz w:val="28"/>
          <w:szCs w:val="28"/>
        </w:rPr>
        <w:t>- 15 ДНЕЙ</w:t>
      </w:r>
    </w:p>
    <w:p w:rsidR="005B521F" w:rsidRPr="0076345E" w:rsidRDefault="005B521F" w:rsidP="005B521F">
      <w:pPr>
        <w:pStyle w:val="a3"/>
        <w:rPr>
          <w:b/>
          <w:sz w:val="28"/>
        </w:rPr>
      </w:pPr>
    </w:p>
    <w:p w:rsidR="005B521F" w:rsidRDefault="002A57E4" w:rsidP="005B521F">
      <w:pPr>
        <w:pStyle w:val="a3"/>
        <w:jc w:val="both"/>
      </w:pPr>
      <w:r>
        <w:t xml:space="preserve">                                                </w:t>
      </w:r>
      <w:r>
        <w:rPr>
          <w:rFonts w:ascii="Arial" w:hAnsi="Arial"/>
          <w:sz w:val="20"/>
          <w:szCs w:val="20"/>
        </w:rPr>
        <w:t>ШИФР МКБ-10</w:t>
      </w:r>
      <w:r>
        <w:t xml:space="preserve">   </w:t>
      </w:r>
    </w:p>
    <w:tbl>
      <w:tblPr>
        <w:tblW w:w="14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9940"/>
        <w:gridCol w:w="1082"/>
        <w:gridCol w:w="1240"/>
      </w:tblGrid>
      <w:tr w:rsidR="005B521F" w:rsidTr="00F434DE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P12       РОДОВАЯ ТРАВМА ВОЛОСИСТО</w:t>
            </w:r>
            <w:r>
              <w:rPr>
                <w:rFonts w:ascii="Arial" w:hAnsi="Arial"/>
                <w:sz w:val="20"/>
                <w:szCs w:val="20"/>
              </w:rPr>
              <w:t xml:space="preserve">Й 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ЧАСТИ ГОЛОВЫ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P71       ПРЕХОДЯЩИЕ НЕОНАТАЛЬНЫЕ НАРУШЕНИЯ ОБМЕНА КАЛЬЦИЯ И МАГНИЯ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P94       НАРУШЕНИЯ МЫШЕЧНОГО ТОНУСА У НОВОРОЖДЕННОГО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B521F" w:rsidRPr="00F434DE" w:rsidRDefault="00F434DE" w:rsidP="005B521F">
      <w:pPr>
        <w:pStyle w:val="a3"/>
        <w:jc w:val="both"/>
        <w:rPr>
          <w:rFonts w:ascii="Arial" w:hAnsi="Arial" w:cs="Arial"/>
          <w:sz w:val="20"/>
          <w:szCs w:val="20"/>
        </w:rPr>
      </w:pPr>
      <w:r>
        <w:t xml:space="preserve">                                        </w:t>
      </w:r>
      <w:r w:rsidRPr="00F434DE">
        <w:rPr>
          <w:rFonts w:ascii="Arial" w:hAnsi="Arial" w:cs="Arial"/>
          <w:sz w:val="20"/>
          <w:szCs w:val="20"/>
          <w:lang w:val="en-US"/>
        </w:rPr>
        <w:t>P</w:t>
      </w:r>
      <w:r w:rsidRPr="00F434DE">
        <w:rPr>
          <w:rFonts w:ascii="Arial" w:hAnsi="Arial" w:cs="Arial"/>
          <w:sz w:val="20"/>
          <w:szCs w:val="20"/>
        </w:rPr>
        <w:t xml:space="preserve">70      </w:t>
      </w:r>
      <w:r>
        <w:rPr>
          <w:rFonts w:ascii="Arial" w:hAnsi="Arial" w:cs="Arial"/>
          <w:sz w:val="20"/>
          <w:szCs w:val="20"/>
        </w:rPr>
        <w:t>ПРЕХОДЯЩИЕ НАРУШЕНИЯ УГЛЕВОДНОГО ОБМЕНА, СПЕЦИФИЧНЫЕ ДЛЯ ПЛОДА И НОВОРОЖДЕННОГО</w:t>
      </w:r>
    </w:p>
    <w:p w:rsidR="005B521F" w:rsidRDefault="0077711E" w:rsidP="005B521F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 w:rsidRPr="0077711E">
        <w:rPr>
          <w:rFonts w:ascii="Arial" w:hAnsi="Arial"/>
          <w:sz w:val="20"/>
          <w:szCs w:val="20"/>
        </w:rPr>
        <w:t xml:space="preserve">10       </w:t>
      </w:r>
      <w:r>
        <w:rPr>
          <w:rFonts w:ascii="Arial" w:hAnsi="Arial"/>
          <w:sz w:val="20"/>
          <w:szCs w:val="20"/>
        </w:rPr>
        <w:t>ПУЗЫРЧАТКА (ПЕМФИГУС)</w:t>
      </w:r>
    </w:p>
    <w:p w:rsidR="0077711E" w:rsidRDefault="0077711E" w:rsidP="0077711E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>
        <w:rPr>
          <w:rFonts w:ascii="Arial" w:hAnsi="Arial"/>
          <w:sz w:val="20"/>
          <w:szCs w:val="20"/>
        </w:rPr>
        <w:t>11</w:t>
      </w:r>
      <w:r w:rsidRPr="0077711E">
        <w:rPr>
          <w:rFonts w:ascii="Arial" w:hAnsi="Arial"/>
          <w:sz w:val="20"/>
          <w:szCs w:val="20"/>
        </w:rPr>
        <w:t xml:space="preserve">       </w:t>
      </w:r>
      <w:r>
        <w:rPr>
          <w:rFonts w:ascii="Arial" w:hAnsi="Arial"/>
          <w:sz w:val="20"/>
          <w:szCs w:val="20"/>
        </w:rPr>
        <w:t>ДРУГИЕ АКАНТОЛИТИЧЕСКИЕ НАРУШЕНИЯ</w:t>
      </w:r>
    </w:p>
    <w:p w:rsidR="0077711E" w:rsidRDefault="0077711E" w:rsidP="0077711E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>
        <w:rPr>
          <w:rFonts w:ascii="Arial" w:hAnsi="Arial"/>
          <w:sz w:val="20"/>
          <w:szCs w:val="20"/>
        </w:rPr>
        <w:t>12</w:t>
      </w:r>
      <w:r w:rsidRPr="0077711E">
        <w:rPr>
          <w:rFonts w:ascii="Arial" w:hAnsi="Arial"/>
          <w:sz w:val="20"/>
          <w:szCs w:val="20"/>
        </w:rPr>
        <w:t xml:space="preserve">       </w:t>
      </w:r>
      <w:r>
        <w:rPr>
          <w:rFonts w:ascii="Arial" w:hAnsi="Arial"/>
          <w:sz w:val="20"/>
          <w:szCs w:val="20"/>
        </w:rPr>
        <w:t>ПЕМФИГОИД</w:t>
      </w:r>
    </w:p>
    <w:p w:rsidR="0077711E" w:rsidRDefault="0077711E" w:rsidP="0077711E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>
        <w:rPr>
          <w:rFonts w:ascii="Arial" w:hAnsi="Arial"/>
          <w:sz w:val="20"/>
          <w:szCs w:val="20"/>
        </w:rPr>
        <w:t>13</w:t>
      </w:r>
      <w:r w:rsidRPr="0077711E">
        <w:rPr>
          <w:rFonts w:ascii="Arial" w:hAnsi="Arial"/>
          <w:sz w:val="20"/>
          <w:szCs w:val="20"/>
        </w:rPr>
        <w:t xml:space="preserve">      </w:t>
      </w:r>
      <w:r>
        <w:rPr>
          <w:rFonts w:ascii="Arial" w:hAnsi="Arial"/>
          <w:sz w:val="20"/>
          <w:szCs w:val="20"/>
        </w:rPr>
        <w:t xml:space="preserve"> ДРУГИЕ БУЛЛЕЗНЫЕ ИЗМЕНЕНИЯ</w:t>
      </w:r>
    </w:p>
    <w:p w:rsidR="0077711E" w:rsidRDefault="0077711E" w:rsidP="005B521F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>
        <w:rPr>
          <w:rFonts w:ascii="Arial" w:hAnsi="Arial"/>
          <w:sz w:val="20"/>
          <w:szCs w:val="20"/>
        </w:rPr>
        <w:t>14</w:t>
      </w:r>
      <w:r w:rsidRPr="0077711E">
        <w:rPr>
          <w:rFonts w:ascii="Arial" w:hAnsi="Arial"/>
          <w:sz w:val="20"/>
          <w:szCs w:val="20"/>
        </w:rPr>
        <w:t xml:space="preserve">       </w:t>
      </w:r>
      <w:r>
        <w:rPr>
          <w:rFonts w:ascii="Arial" w:hAnsi="Arial"/>
          <w:sz w:val="20"/>
          <w:szCs w:val="20"/>
        </w:rPr>
        <w:t>БУЛЛЕЗНЫЕ НАРУШЕНИЯ КОЖИ ПРИ БОЛЕЗНЯХ, КЛАССИФИЦИРОВАННЫХ В ДРУГИХ РУБРИКАХ</w:t>
      </w:r>
    </w:p>
    <w:p w:rsidR="00763694" w:rsidRPr="00763694" w:rsidRDefault="00763694" w:rsidP="005B521F">
      <w:pPr>
        <w:pStyle w:val="a3"/>
        <w:jc w:val="both"/>
        <w:rPr>
          <w:rFonts w:ascii="Arial" w:hAnsi="Arial"/>
          <w:sz w:val="20"/>
          <w:szCs w:val="20"/>
        </w:rPr>
      </w:pPr>
      <w:r w:rsidRPr="004C67BD"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 w:rsidRPr="004C67BD">
        <w:rPr>
          <w:rFonts w:ascii="Arial" w:hAnsi="Arial"/>
          <w:sz w:val="20"/>
          <w:szCs w:val="20"/>
        </w:rPr>
        <w:t xml:space="preserve">26       </w:t>
      </w:r>
      <w:r>
        <w:rPr>
          <w:rFonts w:ascii="Arial" w:hAnsi="Arial"/>
          <w:sz w:val="20"/>
          <w:szCs w:val="20"/>
        </w:rPr>
        <w:t>ЭКСОФОЛИАТИВНЫЙ ДЕРМАТИТ</w:t>
      </w:r>
    </w:p>
    <w:p w:rsidR="006C6598" w:rsidRDefault="006C6598" w:rsidP="006C6598">
      <w:pPr>
        <w:pStyle w:val="a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</w:t>
      </w:r>
      <w:r>
        <w:rPr>
          <w:rFonts w:ascii="Arial" w:hAnsi="Arial"/>
          <w:sz w:val="20"/>
          <w:szCs w:val="20"/>
          <w:lang w:val="en-US"/>
        </w:rPr>
        <w:t>L</w:t>
      </w:r>
      <w:r>
        <w:rPr>
          <w:rFonts w:ascii="Arial" w:hAnsi="Arial"/>
          <w:sz w:val="20"/>
          <w:szCs w:val="20"/>
        </w:rPr>
        <w:t>30</w:t>
      </w:r>
      <w:r w:rsidRPr="0077711E">
        <w:rPr>
          <w:rFonts w:ascii="Arial" w:hAnsi="Arial"/>
          <w:sz w:val="20"/>
          <w:szCs w:val="20"/>
        </w:rPr>
        <w:t xml:space="preserve">     </w:t>
      </w:r>
      <w:r>
        <w:rPr>
          <w:rFonts w:ascii="Arial" w:hAnsi="Arial"/>
          <w:sz w:val="20"/>
          <w:szCs w:val="20"/>
        </w:rPr>
        <w:t xml:space="preserve"> ДРУГИЕ ДЕРМАТИТЫ</w:t>
      </w:r>
    </w:p>
    <w:p w:rsidR="006C6598" w:rsidRPr="0077711E" w:rsidRDefault="006C6598" w:rsidP="005B521F">
      <w:pPr>
        <w:pStyle w:val="a3"/>
        <w:jc w:val="both"/>
        <w:rPr>
          <w:rFonts w:ascii="Arial" w:hAnsi="Arial"/>
          <w:sz w:val="20"/>
          <w:szCs w:val="20"/>
        </w:rPr>
      </w:pPr>
    </w:p>
    <w:tbl>
      <w:tblPr>
        <w:tblW w:w="13201" w:type="dxa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7654"/>
        <w:gridCol w:w="1082"/>
        <w:gridCol w:w="1240"/>
        <w:gridCol w:w="1240"/>
      </w:tblGrid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КОД ОКПМУ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D42C6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 w:rsidRPr="001D42C6">
              <w:rPr>
                <w:rFonts w:ascii="Arial" w:hAnsi="Arial" w:hint="eastAsia"/>
                <w:b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D42C6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 w:rsidRPr="001D42C6">
              <w:rPr>
                <w:rFonts w:ascii="Arial" w:hAnsi="Arial" w:hint="eastAsia"/>
                <w:b/>
                <w:sz w:val="20"/>
                <w:szCs w:val="20"/>
              </w:rPr>
              <w:t xml:space="preserve">      ОБСЛЕДОВАНИЕ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-2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06.09.008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ЛЕГКИХ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ВЯЗКОСТЬ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PH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КРОВИ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09.05.093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МАГНИЯ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  <w:r>
              <w:rPr>
                <w:rFonts w:ascii="Arial" w:hAnsi="Arial"/>
                <w:sz w:val="20"/>
                <w:szCs w:val="20"/>
              </w:rPr>
              <w:t xml:space="preserve"> МОЧИ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09.28.023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ОСНОВНЫХ ГРУПП КРОВИ (А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,О)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04.10.002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ЭХОКАРДИОГРАФИЯ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05.10.007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РАСШИФРОВКА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,О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ПИСАНИЕ И ИНТЕРПРЕТАЦИЯ ЭЛЕКТРОКАРДИОГРАФИЧЕСКИХ ДАННЫХ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ФРАКЦИЙ БИЛИРУБИНА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ВСЕГО ЧЕРЕПА, В ОДНОЙ ИЛИ БОЛЕЕ ПРОЕКЦИЯХ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06.03.022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КЛЮЧИЦЫ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ЛЕЧЕНИЕ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16.03.038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7A21E2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НАЛОЖЕНИЕ ФИКСИРУЮЩЕГО УСТРОЙСТВА (ПОВЯЗКА, ЛАНГЕТ, ШИНА, НАРУЖНЫЕ ФИКСИРУЮЩИЕ У</w:t>
            </w:r>
            <w:r w:rsidR="007A21E2">
              <w:rPr>
                <w:rFonts w:ascii="Arial" w:hAnsi="Arial"/>
                <w:sz w:val="20"/>
                <w:szCs w:val="20"/>
              </w:rPr>
              <w:t>СТРОЙСТВА</w:t>
            </w:r>
            <w:proofErr w:type="gram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  <w:p w:rsidR="004F3B74" w:rsidRPr="004F3B74" w:rsidRDefault="004F3B74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340D5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 w:rsidRPr="001340D5">
              <w:rPr>
                <w:rFonts w:ascii="Arial" w:hAnsi="Arial" w:hint="eastAsia"/>
                <w:b/>
                <w:sz w:val="20"/>
                <w:szCs w:val="20"/>
              </w:rPr>
              <w:t>КОНСУЛЬТАЦИИ СПЕЦИАЛИСТОВ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НЕЙРОХИРУРГ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340D5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 w:rsidRPr="002F40B9">
              <w:rPr>
                <w:rFonts w:ascii="Arial" w:hAnsi="Arial" w:hint="eastAsia"/>
                <w:b/>
                <w:i/>
                <w:sz w:val="20"/>
                <w:szCs w:val="20"/>
              </w:rPr>
              <w:t xml:space="preserve">             </w:t>
            </w:r>
            <w:r w:rsidRPr="001340D5">
              <w:rPr>
                <w:rFonts w:ascii="Arial" w:hAnsi="Arial" w:hint="eastAsia"/>
                <w:b/>
                <w:sz w:val="20"/>
                <w:szCs w:val="20"/>
              </w:rPr>
              <w:t>МЕДИКАМЕНТОЗНОЕ ЛЕЧЕНИЕ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</w:t>
            </w:r>
          </w:p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5B521F" w:rsidRPr="000C5F7E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КУРС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10% 1,0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340D5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 w:rsidRPr="001340D5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ПРОКАИН 0,25% 2,0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ИНОЗИН 1,0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ТИАМИН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ПИРИДОКСИН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ДЕКСТРОЗА 10 %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РАСТВОР АМИНОКИСЛОТ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АМП.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7-12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АМИНОФИЛЛИН 2,4% АМП.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2-7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ГЕНТАМИЦИН 40 МГ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ПИРАЦЕТАМ 0,1 ТАБ.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ПЛАЗМА СВЕЖЕЗАМОРОЖЕННАЯ 30,0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ЭРИТРОМАССА 20,0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ЭТАМЗИЛАТ 12,5% 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ДИФЕНГИДРАМИН 1% 0,2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1-5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МЕТАМИЗОЛ НАТРИЙ</w:t>
            </w:r>
            <w:r w:rsidR="004F3B74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50% 0,1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1-3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МАГНИЯ СУЛЬФАТ25% 0,5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F94BF4" w:rsidRDefault="005B521F" w:rsidP="00F434DE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340D5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</w:t>
            </w:r>
            <w:r w:rsidRPr="001340D5">
              <w:rPr>
                <w:rFonts w:ascii="Arial" w:hAnsi="Arial" w:hint="eastAsia"/>
                <w:b/>
                <w:sz w:val="20"/>
                <w:szCs w:val="20"/>
              </w:rPr>
              <w:t>ОПЕРАЦИОННОЕ ВМЕШАТЕЛЬСТВО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                  НЕТ</w:t>
            </w:r>
          </w:p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Pr="001340D5" w:rsidRDefault="005B521F" w:rsidP="00F434D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 </w:t>
            </w:r>
            <w:r w:rsidRPr="001340D5">
              <w:rPr>
                <w:rFonts w:ascii="Arial" w:hAnsi="Arial" w:hint="eastAsia"/>
                <w:b/>
                <w:sz w:val="20"/>
                <w:szCs w:val="20"/>
              </w:rPr>
              <w:t>ТРЕБОВАНИЯ К РЕЗУЛЬТАТАМ ЛЕЧЕНИЯ</w:t>
            </w:r>
          </w:p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ВЕСА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ДВИГАТ. Ф-ИИ КОНЕЧНОСТИ НА СТОРОНЕ ПЕРЕЛОМА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НАЛИЧИЕ КОСТНОЙ МОЗОЛИ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ОТСУТСТВИЕ РЕЦИДИВА ГЕМАТОМЫ ПОСЛЕ ПУНКЦИИ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B521F" w:rsidTr="00F434DE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ДН.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5B521F" w:rsidRDefault="005B521F" w:rsidP="00F434DE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B521F" w:rsidRDefault="005B521F" w:rsidP="005B521F">
      <w:pPr>
        <w:pStyle w:val="a3"/>
        <w:jc w:val="both"/>
      </w:pPr>
    </w:p>
    <w:p w:rsidR="009D6C18" w:rsidRDefault="009D6C18" w:rsidP="009D6C18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6D3865" w:rsidRDefault="006D3865"/>
    <w:sectPr w:rsidR="006D3865" w:rsidSect="001340D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521F"/>
    <w:rsid w:val="000858D6"/>
    <w:rsid w:val="000C5F7E"/>
    <w:rsid w:val="001340D5"/>
    <w:rsid w:val="001A5FB7"/>
    <w:rsid w:val="001D42C6"/>
    <w:rsid w:val="001E5243"/>
    <w:rsid w:val="002A57E4"/>
    <w:rsid w:val="004C67BD"/>
    <w:rsid w:val="004F3B74"/>
    <w:rsid w:val="005B521F"/>
    <w:rsid w:val="006A53F5"/>
    <w:rsid w:val="006C6598"/>
    <w:rsid w:val="006D3865"/>
    <w:rsid w:val="00763694"/>
    <w:rsid w:val="0077711E"/>
    <w:rsid w:val="007A21E2"/>
    <w:rsid w:val="009660CA"/>
    <w:rsid w:val="009D6C18"/>
    <w:rsid w:val="00AC4033"/>
    <w:rsid w:val="00C03A89"/>
    <w:rsid w:val="00C42480"/>
    <w:rsid w:val="00C81E96"/>
    <w:rsid w:val="00E620E1"/>
    <w:rsid w:val="00F434DE"/>
    <w:rsid w:val="00FB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2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4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МИАЦ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sokolovaev</cp:lastModifiedBy>
  <cp:revision>12</cp:revision>
  <dcterms:created xsi:type="dcterms:W3CDTF">2010-08-26T07:24:00Z</dcterms:created>
  <dcterms:modified xsi:type="dcterms:W3CDTF">2012-03-21T04:29:00Z</dcterms:modified>
</cp:coreProperties>
</file>